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FC" w:rsidRPr="003D0AFC" w:rsidRDefault="003D0AFC" w:rsidP="003D0AFC">
      <w:pPr>
        <w:jc w:val="center"/>
        <w:rPr>
          <w:b/>
        </w:rPr>
      </w:pPr>
      <w:r w:rsidRPr="003D0AFC">
        <w:rPr>
          <w:b/>
        </w:rPr>
        <w:t>189/2013 Sb.</w:t>
      </w:r>
    </w:p>
    <w:p w:rsidR="003D0AFC" w:rsidRDefault="003D0AFC" w:rsidP="003D0AFC">
      <w:pPr>
        <w:jc w:val="center"/>
      </w:pPr>
      <w:r>
        <w:t>VYHLÁŠKA</w:t>
      </w:r>
    </w:p>
    <w:p w:rsidR="003D0AFC" w:rsidRDefault="003D0AFC" w:rsidP="003D0AFC">
      <w:pPr>
        <w:jc w:val="center"/>
      </w:pPr>
      <w:r>
        <w:t>ze dne 27. června 2013</w:t>
      </w:r>
    </w:p>
    <w:p w:rsidR="003D0AFC" w:rsidRPr="003D0AFC" w:rsidRDefault="003D0AFC" w:rsidP="003D0AFC">
      <w:pPr>
        <w:jc w:val="center"/>
        <w:rPr>
          <w:b/>
        </w:rPr>
      </w:pPr>
      <w:r w:rsidRPr="003D0AFC">
        <w:rPr>
          <w:b/>
        </w:rPr>
        <w:t>o ochraně dřevin a povolování jejich kácení</w:t>
      </w:r>
    </w:p>
    <w:p w:rsidR="003D0AFC" w:rsidRDefault="003D0AFC" w:rsidP="003D0AFC">
      <w:r>
        <w:t>Změna: 222/2014 Sb.</w:t>
      </w:r>
    </w:p>
    <w:p w:rsidR="003D0AFC" w:rsidRDefault="003D0AFC" w:rsidP="003D0AFC">
      <w:r>
        <w:t>Změna: 86/2019 Sb.</w:t>
      </w:r>
    </w:p>
    <w:p w:rsidR="003D0AFC" w:rsidRDefault="003D0AFC" w:rsidP="003D0AFC">
      <w:pPr>
        <w:jc w:val="both"/>
      </w:pPr>
      <w:r>
        <w:t xml:space="preserve"> </w:t>
      </w:r>
      <w:r>
        <w:tab/>
        <w:t>Ministerstvo životního prostředí stanoví podle § 79 odst. 4 písm. d) a k provedení § 8 odst. 3 a 5 zákona č. 114/1992 Sb., o ochraně přírody a krajiny, ve znění zákona č. 349/2009 Sb., (dále jen „zákon“):</w:t>
      </w:r>
    </w:p>
    <w:p w:rsidR="003D0AFC" w:rsidRPr="003D0AFC" w:rsidRDefault="003D0AFC" w:rsidP="003D0AFC">
      <w:pPr>
        <w:jc w:val="center"/>
        <w:rPr>
          <w:b/>
        </w:rPr>
      </w:pPr>
      <w:r w:rsidRPr="003D0AFC">
        <w:rPr>
          <w:b/>
        </w:rPr>
        <w:t>ČÁST PRVNÍ</w:t>
      </w:r>
    </w:p>
    <w:p w:rsidR="003D0AFC" w:rsidRPr="003D0AFC" w:rsidRDefault="003D0AFC" w:rsidP="003D0AFC">
      <w:pPr>
        <w:jc w:val="center"/>
        <w:rPr>
          <w:b/>
        </w:rPr>
      </w:pPr>
      <w:r w:rsidRPr="003D0AFC">
        <w:rPr>
          <w:b/>
        </w:rPr>
        <w:t>OCHRANA DŘEVIN A POVOLOVÁNÍ JEJICH KÁCENÍ</w:t>
      </w:r>
    </w:p>
    <w:p w:rsidR="003D0AFC" w:rsidRDefault="003D0AFC" w:rsidP="003D0AFC">
      <w:pPr>
        <w:jc w:val="center"/>
      </w:pPr>
      <w:r>
        <w:t>§ 1</w:t>
      </w:r>
    </w:p>
    <w:p w:rsidR="003D0AFC" w:rsidRPr="003D0AFC" w:rsidRDefault="003D0AFC" w:rsidP="003D0AFC">
      <w:pPr>
        <w:jc w:val="center"/>
        <w:rPr>
          <w:b/>
        </w:rPr>
      </w:pPr>
      <w:r w:rsidRPr="003D0AFC">
        <w:rPr>
          <w:b/>
        </w:rPr>
        <w:t>Vymezení pojmů</w:t>
      </w:r>
    </w:p>
    <w:p w:rsidR="003D0AFC" w:rsidRDefault="003D0AFC" w:rsidP="003D0AFC">
      <w:pPr>
        <w:jc w:val="both"/>
      </w:pPr>
      <w:r>
        <w:tab/>
        <w:t>Pro účely této vyhlášky se rozumí</w:t>
      </w:r>
    </w:p>
    <w:p w:rsidR="003D0AFC" w:rsidRDefault="003D0AFC" w:rsidP="003D0AFC">
      <w:pPr>
        <w:jc w:val="both"/>
      </w:pPr>
      <w:r>
        <w:t xml:space="preserve"> a) zapojeným porostem dřevin porost dřevin, v němž se jejich nadzemní části vzájemně dotýkají, prorůstají nebo překrývají, a obvod kmene jednotlivých dřevin měřený ve výšce 130 cm nad zemí nepřesahuje 80 cm; jestliže některá z dřevin v porostu přesahuje uvedené rozměry, posuzuje se vždy jako jednotlivá dřevina,</w:t>
      </w:r>
    </w:p>
    <w:p w:rsidR="003D0AFC" w:rsidRDefault="003D0AFC" w:rsidP="003D0AFC">
      <w:pPr>
        <w:jc w:val="both"/>
      </w:pPr>
      <w:r>
        <w:t>b) společenskými funkcemi dřeviny soubor funkcí dřeviny ovlivňujících životní prostředí člověka, jako je snižování prašnosti, tlumení hluku či zlepšování mikroklimatu; mezi společenské funkce patří také funkce estetická, včetně působení dřevin na krajinný ráz a ráz urbanizovaného prostředí,</w:t>
      </w:r>
    </w:p>
    <w:p w:rsidR="003D0AFC" w:rsidRDefault="003D0AFC" w:rsidP="003D0AFC">
      <w:pPr>
        <w:jc w:val="both"/>
      </w:pPr>
      <w:r>
        <w:t>c) stromořadím souvislá řada nejméně deseti stromů s pravidelnými rozestupy; chybí-li v některém úseku souvislé řady nejméně deseti stromů některý strom, je i tento úsek považován za součást stromořadí; za stromořadí se nepovažují stromy rostoucí v ovocných sadech, školkách a porostech energetických dřevin nebo vánočních stromků.</w:t>
      </w:r>
    </w:p>
    <w:p w:rsidR="003D0AFC" w:rsidRDefault="003D0AFC" w:rsidP="003D0AFC">
      <w:pPr>
        <w:jc w:val="center"/>
      </w:pPr>
      <w:r>
        <w:t>§ 2</w:t>
      </w:r>
    </w:p>
    <w:p w:rsidR="003D0AFC" w:rsidRPr="003D0AFC" w:rsidRDefault="003D0AFC" w:rsidP="003D0AFC">
      <w:pPr>
        <w:jc w:val="center"/>
        <w:rPr>
          <w:b/>
        </w:rPr>
      </w:pPr>
      <w:r w:rsidRPr="003D0AFC">
        <w:rPr>
          <w:b/>
        </w:rPr>
        <w:t>Nedovolené zásahy do dřevin</w:t>
      </w:r>
    </w:p>
    <w:p w:rsidR="003D0AFC" w:rsidRDefault="003D0AFC" w:rsidP="003D0AFC">
      <w:pPr>
        <w:jc w:val="both"/>
      </w:pPr>
      <w:r>
        <w:tab/>
        <w:t>(1) Nedovolenými zásahy do dřevin se rozumí takové poškozování nebo ničení dřevin, které způsobí podstatné nebo trvalé snížení jejích ekologických nebo společenských funkcí nebo bezprostředně či následně způsobí jejich odumření.</w:t>
      </w:r>
    </w:p>
    <w:p w:rsidR="003D0AFC" w:rsidRDefault="003D0AFC" w:rsidP="003D0AFC">
      <w:pPr>
        <w:jc w:val="both"/>
      </w:pPr>
      <w:r>
        <w:t xml:space="preserve"> </w:t>
      </w:r>
      <w:r>
        <w:tab/>
        <w:t>(2) O nedovolený zásah podle odstavce 1 se nejedná, pokud je prováděn za účelem zachování nebo zlepšení některé z funkcí dřeviny, v rámci péče o zvláště chráněný druh rostliny nebo živočicha, v rámci péče o zvláště chráněné území prováděné v souladu s plánem péče nebo zásadami péče anebo v rámci péče o evropsky významnou lokalitu nebo ptačí oblast prováděné v souladu se souhrnem doporučených opatření.</w:t>
      </w:r>
    </w:p>
    <w:p w:rsidR="003D0AFC" w:rsidRDefault="003D0AFC" w:rsidP="003D0AFC">
      <w:pPr>
        <w:jc w:val="center"/>
      </w:pPr>
    </w:p>
    <w:p w:rsidR="003D0AFC" w:rsidRDefault="003D0AFC" w:rsidP="003D0AFC">
      <w:pPr>
        <w:jc w:val="center"/>
      </w:pPr>
    </w:p>
    <w:p w:rsidR="003D0AFC" w:rsidRDefault="003D0AFC" w:rsidP="003D0AFC">
      <w:pPr>
        <w:jc w:val="center"/>
      </w:pPr>
      <w:r>
        <w:lastRenderedPageBreak/>
        <w:t>§ 3</w:t>
      </w:r>
    </w:p>
    <w:p w:rsidR="003D0AFC" w:rsidRPr="003D0AFC" w:rsidRDefault="003D0AFC" w:rsidP="003D0AFC">
      <w:pPr>
        <w:jc w:val="center"/>
        <w:rPr>
          <w:b/>
        </w:rPr>
      </w:pPr>
      <w:r w:rsidRPr="003D0AFC">
        <w:rPr>
          <w:b/>
        </w:rPr>
        <w:t>Velikost a charakteristika dřevin, k jejichž kácení není třeba povolení</w:t>
      </w:r>
    </w:p>
    <w:p w:rsidR="003D0AFC" w:rsidRDefault="003D0AFC" w:rsidP="003D0AFC">
      <w:pPr>
        <w:jc w:val="both"/>
      </w:pPr>
      <w:r>
        <w:tab/>
        <w:t>Povolení ke kácení dřevin, za předpokladu, že tyto nejsou součástí významného krajinného prvku [§ 3 odst. 1 písm. b) zákona], náhradní výsadby (§ 9 odst. 1 zákona) nebo stromořadí, se podle § 8 odst. 3 zákona nevyžaduje</w:t>
      </w:r>
    </w:p>
    <w:p w:rsidR="003D0AFC" w:rsidRDefault="003D0AFC" w:rsidP="003D0AFC">
      <w:pPr>
        <w:jc w:val="both"/>
      </w:pPr>
      <w:r>
        <w:t>a) pro dřeviny o obvodu kmene do 80 cm měřeného ve výšce 130 cm nad zemí,</w:t>
      </w:r>
    </w:p>
    <w:p w:rsidR="003D0AFC" w:rsidRDefault="003D0AFC" w:rsidP="003D0AFC">
      <w:pPr>
        <w:jc w:val="both"/>
      </w:pPr>
      <w:r>
        <w:t>b) pro zapojené porosty dřevin, pokud celková plocha kácených zapojených porostů dřevin nepřesahuje 40 m2,</w:t>
      </w:r>
    </w:p>
    <w:p w:rsidR="003D0AFC" w:rsidRDefault="003D0AFC" w:rsidP="003D0AFC">
      <w:pPr>
        <w:jc w:val="both"/>
      </w:pPr>
      <w:r>
        <w:t>c) pro porosty energetických dřevin nebo vánočních stromků zpravidla jednoho druhu, pěstovaných pro dosažení rychlé a vysoké produkce stromků nebo dřevní hmoty a s produkčním cyklem mezi sklizněmi do 10 let,</w:t>
      </w:r>
    </w:p>
    <w:p w:rsidR="003D0AFC" w:rsidRDefault="003D0AFC" w:rsidP="003D0AFC">
      <w:pPr>
        <w:jc w:val="both"/>
      </w:pPr>
      <w:r>
        <w:t>d) pro ovocné dřeviny rostoucí na pozemcích v zastavěném území6) evidovaných v katastru nemovitostí jako druh pozemku zahrada nebo zastavěná plocha a nádvoří.</w:t>
      </w:r>
    </w:p>
    <w:p w:rsidR="003D0AFC" w:rsidRDefault="003D0AFC" w:rsidP="003D0AFC">
      <w:pPr>
        <w:jc w:val="center"/>
      </w:pPr>
      <w:r>
        <w:t>§ 4</w:t>
      </w:r>
    </w:p>
    <w:p w:rsidR="003D0AFC" w:rsidRPr="003D0AFC" w:rsidRDefault="003D0AFC" w:rsidP="003D0AFC">
      <w:pPr>
        <w:jc w:val="center"/>
        <w:rPr>
          <w:b/>
        </w:rPr>
      </w:pPr>
      <w:r w:rsidRPr="003D0AFC">
        <w:rPr>
          <w:b/>
        </w:rPr>
        <w:t>Náležitosti žádosti o povolení kácení dřevin a o závazné stanovisko ke kácení dřevin a náležitosti oznámení o kácení dřevin</w:t>
      </w:r>
    </w:p>
    <w:p w:rsidR="003D0AFC" w:rsidRDefault="003D0AFC" w:rsidP="003D0AFC">
      <w:pPr>
        <w:jc w:val="both"/>
      </w:pPr>
      <w:r>
        <w:tab/>
        <w:t>(1) Žádost o povolení ke kácení dřevin (§ 8 odst. 1 zákona) a žádost o vydání závazného stanoviska ke kácení dřevin (§ 8 odst. 6 zákona) musí vedle obecných náležitostí podání podle správního řádu obsahovat:</w:t>
      </w:r>
    </w:p>
    <w:p w:rsidR="003D0AFC" w:rsidRDefault="003D0AFC" w:rsidP="003D0AFC">
      <w:pPr>
        <w:jc w:val="both"/>
      </w:pPr>
      <w:r>
        <w:t>a) označení katastrálního území a parcely, na které se dřeviny nachází, stručný popis umístění dřevin a situační zákres,</w:t>
      </w:r>
    </w:p>
    <w:p w:rsidR="003D0AFC" w:rsidRDefault="003D0AFC" w:rsidP="003D0AFC">
      <w:pPr>
        <w:jc w:val="both"/>
      </w:pPr>
      <w:r>
        <w:t xml:space="preserve"> b) doložení vlastnického práva či nájemního nebo uživatelského vztahu žadatele k příslušným pozemkům, nelze-li je ověřit v katastru nemovitostí, včetně písemného souhlasu vlastníka pozemku s kácením, není-li žadatelem vlastník pozemku; to neplatí pro žádost o povolení kácení dřevin nebo o závazné stanovisko ke kácení dřevin v souvislosti se záměrem, pro který je zvláštním právním předpisem stanoven účel vyvlastnění,</w:t>
      </w:r>
    </w:p>
    <w:p w:rsidR="003D0AFC" w:rsidRDefault="003D0AFC" w:rsidP="003D0AFC">
      <w:pPr>
        <w:jc w:val="both"/>
      </w:pPr>
      <w:r>
        <w:t>c) specifikaci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 a</w:t>
      </w:r>
    </w:p>
    <w:p w:rsidR="003D0AFC" w:rsidRDefault="003D0AFC" w:rsidP="003D0AFC">
      <w:pPr>
        <w:jc w:val="both"/>
      </w:pPr>
      <w:r>
        <w:t>d) zdůvodnění žádosti.</w:t>
      </w:r>
    </w:p>
    <w:p w:rsidR="003D0AFC" w:rsidRDefault="003D0AFC" w:rsidP="003D0AFC">
      <w:pPr>
        <w:jc w:val="both"/>
      </w:pPr>
      <w:r>
        <w:tab/>
        <w:t>(2) Oznámení o kácení dřevin (§ 8 odst. 2 a odst. 4 zákona) musí vedle obecných náležitostí podání podle správního řádu obsahovat:</w:t>
      </w:r>
    </w:p>
    <w:p w:rsidR="003D0AFC" w:rsidRDefault="003D0AFC" w:rsidP="003D0AFC">
      <w:pPr>
        <w:jc w:val="both"/>
      </w:pPr>
      <w:r>
        <w:t xml:space="preserve">a) označení katastrálního území a parcely, na které se dřeviny nachází, stručný popis umístění dřevin a situační zákres, </w:t>
      </w:r>
    </w:p>
    <w:p w:rsidR="003D0AFC" w:rsidRDefault="003D0AFC" w:rsidP="003D0AFC">
      <w:pPr>
        <w:jc w:val="both"/>
      </w:pPr>
      <w:r>
        <w:t xml:space="preserve">b) doložení vlastnického práva, či nájemního nebo uživatelského vztahu oznamovatele k příslušným pozemkům, nelze-li je ověřit v katastru nemovitostí, včetně souhlasu vlastníka pozemku s kácením, není-li oznamovatelem vlastník pozemku, s výjimkou postupu podle § 8 odst. 4 zákona a s výjimkou kácení dřevin při údržbě břehových porostů prováděné při správě vodních toků4), při odstraňování dřevin v ochranném pásmu zařízení elektrizační a plynárenské soustavy prováděném při provozování </w:t>
      </w:r>
      <w:r>
        <w:lastRenderedPageBreak/>
        <w:t>těchto soustav5), v ochranném pásmu zařízení pro rozvod tepelné energie prováděném při provozování těchto zařízení a při kácení dřevin na stavbě dráhy,</w:t>
      </w:r>
    </w:p>
    <w:p w:rsidR="003D0AFC" w:rsidRDefault="003D0AFC" w:rsidP="003D0AFC">
      <w:pPr>
        <w:jc w:val="both"/>
      </w:pPr>
      <w:r>
        <w:t>c) specifikaci dřevin, které mají být káceny nebo byly pokáceny,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dřevin,</w:t>
      </w:r>
    </w:p>
    <w:p w:rsidR="003D0AFC" w:rsidRDefault="003D0AFC" w:rsidP="003D0AFC">
      <w:pPr>
        <w:jc w:val="both"/>
      </w:pPr>
      <w:r>
        <w:t>d) zdůvodnění oznámení a</w:t>
      </w:r>
    </w:p>
    <w:p w:rsidR="003D0AFC" w:rsidRDefault="003D0AFC" w:rsidP="003D0AFC">
      <w:pPr>
        <w:jc w:val="both"/>
      </w:pPr>
      <w:r>
        <w:t>e) v případě kácení dřevin podle § 8 odst. 4 zákona doložení skutečností nasvědčujících tomu, že byly splněny podmínky pro tento postup.</w:t>
      </w:r>
    </w:p>
    <w:p w:rsidR="003D0AFC" w:rsidRDefault="003D0AFC" w:rsidP="003D0AFC">
      <w:pPr>
        <w:jc w:val="both"/>
      </w:pPr>
      <w:r>
        <w:t xml:space="preserve"> </w:t>
      </w:r>
      <w:r>
        <w:tab/>
        <w:t>(3) Oznámení o kácení dřevin (§ 8 odst. 4 zákona), které bylo provedeno složkami integrovaného záchranného systému z rozhodnutí velitele zásahu při záchranných nebo likvidačních pracích anebo při ochraně obyvatelstva, obsahuje označení místa, kde se dřeviny nacházely (katastrální území a číslo parcely nebo adresu) a jejich množství a druh, popřípadě rod.</w:t>
      </w:r>
    </w:p>
    <w:p w:rsidR="003D0AFC" w:rsidRDefault="003D0AFC" w:rsidP="003D0AFC">
      <w:r>
        <w:t xml:space="preserve"> </w:t>
      </w:r>
    </w:p>
    <w:p w:rsidR="003D0AFC" w:rsidRDefault="003D0AFC" w:rsidP="003D0AFC">
      <w:pPr>
        <w:jc w:val="center"/>
      </w:pPr>
      <w:r>
        <w:t>§ 5</w:t>
      </w:r>
    </w:p>
    <w:p w:rsidR="003D0AFC" w:rsidRPr="003D0AFC" w:rsidRDefault="003D0AFC" w:rsidP="003D0AFC">
      <w:pPr>
        <w:jc w:val="center"/>
        <w:rPr>
          <w:b/>
        </w:rPr>
      </w:pPr>
      <w:r w:rsidRPr="003D0AFC">
        <w:rPr>
          <w:b/>
        </w:rPr>
        <w:t>Období, ve kterém se kácení dřevin zpravidla provádí</w:t>
      </w:r>
    </w:p>
    <w:p w:rsidR="003D0AFC" w:rsidRDefault="003D0AFC" w:rsidP="003D0AFC">
      <w:r>
        <w:tab/>
        <w:t>Kácení dřevin se provádí zpravidla v období jejich vegetačního klidu. Obdobím vegetačního klidu se rozumí období přirozeného útlumu fyziologických a ekologických funkcí dřeviny.</w:t>
      </w:r>
    </w:p>
    <w:p w:rsidR="003D0AFC" w:rsidRDefault="003D0AFC" w:rsidP="003D0AFC">
      <w:r>
        <w:t xml:space="preserve"> </w:t>
      </w:r>
    </w:p>
    <w:p w:rsidR="003D0AFC" w:rsidRPr="003D0AFC" w:rsidRDefault="003D0AFC" w:rsidP="003D0AFC">
      <w:pPr>
        <w:jc w:val="center"/>
        <w:rPr>
          <w:b/>
        </w:rPr>
      </w:pPr>
      <w:r w:rsidRPr="003D0AFC">
        <w:rPr>
          <w:b/>
        </w:rPr>
        <w:t>ČÁST DRUHÁ</w:t>
      </w:r>
    </w:p>
    <w:p w:rsidR="003D0AFC" w:rsidRPr="003D0AFC" w:rsidRDefault="003D0AFC" w:rsidP="003D0AFC">
      <w:pPr>
        <w:jc w:val="center"/>
        <w:rPr>
          <w:b/>
        </w:rPr>
      </w:pPr>
      <w:r w:rsidRPr="003D0AFC">
        <w:rPr>
          <w:b/>
        </w:rPr>
        <w:t>Změna vyhlášky, kterou se provádějí některá ustanovení zákona o ochraně přírody a krajiny</w:t>
      </w:r>
    </w:p>
    <w:p w:rsidR="003D0AFC" w:rsidRPr="003D0AFC" w:rsidRDefault="003D0AFC" w:rsidP="003D0AFC">
      <w:pPr>
        <w:jc w:val="center"/>
      </w:pPr>
      <w:r w:rsidRPr="003D0AFC">
        <w:t>§ 6</w:t>
      </w:r>
    </w:p>
    <w:p w:rsidR="003D0AFC" w:rsidRDefault="003D0AFC" w:rsidP="003D0AFC">
      <w:r>
        <w:t xml:space="preserve"> </w:t>
      </w:r>
      <w:r>
        <w:tab/>
        <w:t>Ve vyhlášce č. 395/1992 Sb., kterou se provádějí některá ustanovení zákona České národní rady č. 114/1992 Sb., o ochraně přírody a krajiny, ve znění vyhlášky č. 105/1997 Sb., vyhlášky č. 200/1999 Sb., vyhlášky č. 85/2000 Sb., vyhlášky č. 190/2000 Sb., vyhlášky č. 116/2004 Sb., vyhlášky č. 381/2004 Sb., vyhlášky č. 573/2004 Sb., vyhlášky č. 574/2004 Sb., vyhlášky č. 452/2005 Sb., vyhlášky č. 175/2006 Sb., vyhlášky č. 425/2006 Sb., vyhlášky č. 96/2007 Sb., vyhlášky č. 141/2007 Sb., vyhlášky č. 267/2007 Sb., vyhlášky č. 60/2008 Sb., vyhlášky č. 75/2008 Sb., vyhlášky č. 30/2009 Sb., vyhlášky č. 262/2009 Sb., vyhlášky č. 189/2010 Sb., vyhlášky č. 17/2011 Sb. a vyhlášky č. 393/2012 Sb., se § 8 zrušuje.</w:t>
      </w:r>
    </w:p>
    <w:p w:rsidR="003D0AFC" w:rsidRPr="003D0AFC" w:rsidRDefault="003D0AFC" w:rsidP="003D0AFC">
      <w:pPr>
        <w:jc w:val="center"/>
        <w:rPr>
          <w:b/>
        </w:rPr>
      </w:pPr>
      <w:r w:rsidRPr="003D0AFC">
        <w:rPr>
          <w:b/>
        </w:rPr>
        <w:t>ČÁST TŘETÍ</w:t>
      </w:r>
    </w:p>
    <w:p w:rsidR="003D0AFC" w:rsidRPr="003D0AFC" w:rsidRDefault="003D0AFC" w:rsidP="003D0AFC">
      <w:pPr>
        <w:jc w:val="center"/>
        <w:rPr>
          <w:b/>
        </w:rPr>
      </w:pPr>
      <w:r w:rsidRPr="003D0AFC">
        <w:rPr>
          <w:b/>
        </w:rPr>
        <w:t>ÚČINNOST</w:t>
      </w:r>
    </w:p>
    <w:p w:rsidR="003D0AFC" w:rsidRDefault="003D0AFC" w:rsidP="003D0AFC">
      <w:pPr>
        <w:jc w:val="center"/>
      </w:pPr>
      <w:r>
        <w:t>§ 7</w:t>
      </w:r>
    </w:p>
    <w:p w:rsidR="003D0AFC" w:rsidRDefault="003D0AFC" w:rsidP="003D0AFC">
      <w:r>
        <w:t xml:space="preserve"> </w:t>
      </w:r>
      <w:r>
        <w:tab/>
        <w:t>Tato vyhláška nabývá účinnosti dnem 15. července 2013.</w:t>
      </w:r>
    </w:p>
    <w:p w:rsidR="003D0AFC" w:rsidRDefault="003D0AFC" w:rsidP="003D0AFC"/>
    <w:p w:rsidR="003D0AFC" w:rsidRDefault="003D0AFC" w:rsidP="003D0AFC">
      <w:pPr>
        <w:jc w:val="center"/>
      </w:pPr>
      <w:r>
        <w:t>Ministr:</w:t>
      </w:r>
    </w:p>
    <w:p w:rsidR="003D0AFC" w:rsidRDefault="003D0AFC" w:rsidP="003D0AFC">
      <w:pPr>
        <w:jc w:val="center"/>
      </w:pPr>
      <w:r>
        <w:t>Mgr. Chalupa v. r.</w:t>
      </w:r>
    </w:p>
    <w:p w:rsidR="003D0AFC" w:rsidRDefault="003D0AFC" w:rsidP="003D0AFC">
      <w:r>
        <w:lastRenderedPageBreak/>
        <w:t xml:space="preserve">____________________ </w:t>
      </w:r>
    </w:p>
    <w:p w:rsidR="003D0AFC" w:rsidRDefault="003D0AFC" w:rsidP="003D0AFC">
      <w:pPr>
        <w:jc w:val="both"/>
      </w:pPr>
      <w:r>
        <w:t xml:space="preserve"> 3) Příloha vyhlášky č. 26/2007 Sb., kterou se provádí zákon č. 265/1992 Sb., o zápisech vlastnických a jiných věcných práv k nemovitostem, ve znění pozdějších předpisů, a zákon č. 344/1992 Sb., o katastru nemovitostí České republiky (katastrální zákon), ve znění pozdějších předpisů, (katastrální vyhláška).</w:t>
      </w:r>
    </w:p>
    <w:p w:rsidR="003D0AFC" w:rsidRDefault="003D0AFC" w:rsidP="003D0AFC">
      <w:pPr>
        <w:jc w:val="both"/>
      </w:pPr>
      <w:r>
        <w:t xml:space="preserve"> 4) § 47 odst. 2 písm. b) zákona č. 254/2001 Sb., o vodách a o změně některých zákonů (vodní zákon), ve znění zákona č. 150/2010 Sb.</w:t>
      </w:r>
    </w:p>
    <w:p w:rsidR="003D0AFC" w:rsidRDefault="003D0AFC" w:rsidP="003D0AFC">
      <w:pPr>
        <w:jc w:val="both"/>
      </w:pPr>
      <w:r>
        <w:t xml:space="preserve"> 5) § 24 odst. 3 písm. g), § 25 odst. 3 písm. g), § 58 odst. 1 písm. f) a § 59 odst. 1 písm. g) zákona č. 458/2000 Sb., o podmínkách podnikání a o výkonu státní správy v energetických odvětvích a o změně některých zákonů (energetický zákon), ve znění pozdějších předpisů.</w:t>
      </w:r>
    </w:p>
    <w:p w:rsidR="009B01EC" w:rsidRDefault="003D0AFC" w:rsidP="003D0AFC">
      <w:pPr>
        <w:jc w:val="both"/>
      </w:pPr>
      <w:r>
        <w:t xml:space="preserve"> 6) § 2 odst. 1 písm. d) zákona č. 183/2006 Sb., o územním plánování a stavebním řádu (stavební zákon), ve znění pozdějších předpisů.</w:t>
      </w:r>
      <w:bookmarkStart w:id="0" w:name="_GoBack"/>
      <w:bookmarkEnd w:id="0"/>
    </w:p>
    <w:sectPr w:rsidR="009B01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82B" w:rsidRDefault="0044682B" w:rsidP="003D0AFC">
      <w:pPr>
        <w:spacing w:after="0" w:line="240" w:lineRule="auto"/>
      </w:pPr>
      <w:r>
        <w:separator/>
      </w:r>
    </w:p>
  </w:endnote>
  <w:endnote w:type="continuationSeparator" w:id="0">
    <w:p w:rsidR="0044682B" w:rsidRDefault="0044682B" w:rsidP="003D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072208"/>
      <w:docPartObj>
        <w:docPartGallery w:val="Page Numbers (Bottom of Page)"/>
        <w:docPartUnique/>
      </w:docPartObj>
    </w:sdtPr>
    <w:sdtEndPr/>
    <w:sdtContent>
      <w:p w:rsidR="003D0AFC" w:rsidRDefault="003D0AF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D6A">
          <w:rPr>
            <w:noProof/>
          </w:rPr>
          <w:t>1</w:t>
        </w:r>
        <w:r>
          <w:fldChar w:fldCharType="end"/>
        </w:r>
      </w:p>
    </w:sdtContent>
  </w:sdt>
  <w:p w:rsidR="003D0AFC" w:rsidRDefault="003D0A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82B" w:rsidRDefault="0044682B" w:rsidP="003D0AFC">
      <w:pPr>
        <w:spacing w:after="0" w:line="240" w:lineRule="auto"/>
      </w:pPr>
      <w:r>
        <w:separator/>
      </w:r>
    </w:p>
  </w:footnote>
  <w:footnote w:type="continuationSeparator" w:id="0">
    <w:p w:rsidR="0044682B" w:rsidRDefault="0044682B" w:rsidP="003D0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FC"/>
    <w:rsid w:val="00296F49"/>
    <w:rsid w:val="003D0AFC"/>
    <w:rsid w:val="0044682B"/>
    <w:rsid w:val="00791D62"/>
    <w:rsid w:val="009B01EC"/>
    <w:rsid w:val="00C44DF4"/>
    <w:rsid w:val="00E9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19822-B832-4A3B-8910-0FFA0E9E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0AFC"/>
  </w:style>
  <w:style w:type="paragraph" w:styleId="Zpat">
    <w:name w:val="footer"/>
    <w:basedOn w:val="Normln"/>
    <w:link w:val="ZpatChar"/>
    <w:uiPriority w:val="99"/>
    <w:unhideWhenUsed/>
    <w:rsid w:val="003D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5E60D-A7EB-4EBD-AC47-84E8228A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Mazancová</dc:creator>
  <cp:keywords/>
  <dc:description/>
  <cp:lastModifiedBy>user</cp:lastModifiedBy>
  <cp:revision>2</cp:revision>
  <dcterms:created xsi:type="dcterms:W3CDTF">2019-10-24T09:48:00Z</dcterms:created>
  <dcterms:modified xsi:type="dcterms:W3CDTF">2019-10-24T09:48:00Z</dcterms:modified>
</cp:coreProperties>
</file>